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99" w:rsidRDefault="00A75F7B" w:rsidP="00F44C10">
      <w:pPr>
        <w:pStyle w:val="afff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4"/>
          <w:szCs w:val="24"/>
        </w:rPr>
        <w:t>Το ελληνικό πρόγραμμα στη Διεθνή Έκθεση Βιβλίου του Λονδίνου</w:t>
      </w:r>
    </w:p>
    <w:p w:rsidR="00A75F7B" w:rsidRPr="00A75F7B" w:rsidRDefault="00A75F7B" w:rsidP="00F44C10">
      <w:pPr>
        <w:pStyle w:val="afff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44C10" w:rsidRPr="00A75F7B" w:rsidRDefault="00F44C10" w:rsidP="00F44C10">
      <w:pPr>
        <w:pStyle w:val="afff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A33D9" w:rsidRDefault="002F0453">
      <w:pPr>
        <w:pStyle w:val="afff9"/>
        <w:rPr>
          <w:rFonts w:asciiTheme="minorHAnsi" w:hAnsiTheme="minorHAnsi" w:cstheme="minorHAnsi"/>
          <w:sz w:val="24"/>
          <w:szCs w:val="24"/>
          <w:lang w:val="en-US"/>
        </w:rPr>
      </w:pPr>
      <w:r w:rsidRPr="00CA33D9">
        <w:rPr>
          <w:rFonts w:asciiTheme="minorHAnsi" w:hAnsiTheme="minorHAnsi" w:cstheme="minorHAnsi"/>
          <w:b/>
          <w:bCs/>
          <w:sz w:val="24"/>
          <w:szCs w:val="24"/>
        </w:rPr>
        <w:t>Δευτέρα</w:t>
      </w:r>
      <w:r w:rsidRPr="00CA33D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9 </w:t>
      </w:r>
      <w:r w:rsidRPr="00CA33D9">
        <w:rPr>
          <w:rFonts w:asciiTheme="minorHAnsi" w:hAnsiTheme="minorHAnsi" w:cstheme="minorHAnsi"/>
          <w:b/>
          <w:bCs/>
          <w:sz w:val="24"/>
          <w:szCs w:val="24"/>
        </w:rPr>
        <w:t>Μαρτίου</w:t>
      </w:r>
      <w:r w:rsidRPr="00CA33D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2026, 19.00</w:t>
      </w:r>
      <w:r w:rsidR="00CA33D9" w:rsidRPr="00CA33D9">
        <w:rPr>
          <w:sz w:val="27"/>
          <w:szCs w:val="27"/>
          <w:lang w:val="en-US"/>
        </w:rPr>
        <w:t xml:space="preserve"> </w:t>
      </w:r>
      <w:r w:rsidR="00CA33D9" w:rsidRPr="00CA33D9">
        <w:rPr>
          <w:rFonts w:asciiTheme="minorHAnsi" w:hAnsiTheme="minorHAnsi" w:cstheme="minorHAnsi"/>
          <w:b/>
          <w:sz w:val="24"/>
          <w:szCs w:val="24"/>
          <w:lang w:val="en-US"/>
        </w:rPr>
        <w:t>| The Hellenic Centre, Friends’ Room | 16-18 Paddington Street, W1U 5AS</w:t>
      </w:r>
      <w:r w:rsidR="00CA33D9" w:rsidRPr="00CA33D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:rsidR="00ED1799" w:rsidRPr="00AB139B" w:rsidRDefault="002F0453">
      <w:pPr>
        <w:pStyle w:val="afff9"/>
        <w:rPr>
          <w:rFonts w:asciiTheme="minorHAnsi" w:hAnsiTheme="minorHAnsi" w:cstheme="minorHAnsi"/>
          <w:b/>
          <w:bCs/>
          <w:sz w:val="24"/>
          <w:szCs w:val="24"/>
        </w:rPr>
      </w:pPr>
      <w:r w:rsidRPr="00CA33D9">
        <w:rPr>
          <w:rFonts w:asciiTheme="minorHAnsi" w:hAnsiTheme="minorHAnsi" w:cstheme="minorHAnsi"/>
          <w:sz w:val="24"/>
          <w:szCs w:val="24"/>
        </w:rPr>
        <w:t>Η</w:t>
      </w:r>
      <w:r w:rsidRPr="00CA33D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CA33D9">
        <w:rPr>
          <w:rFonts w:asciiTheme="minorHAnsi" w:hAnsiTheme="minorHAnsi" w:cstheme="minorHAnsi"/>
          <w:sz w:val="24"/>
          <w:szCs w:val="24"/>
        </w:rPr>
        <w:t>ελληνική</w:t>
      </w:r>
      <w:r w:rsidRPr="00CA33D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CA33D9">
        <w:rPr>
          <w:rFonts w:asciiTheme="minorHAnsi" w:hAnsiTheme="minorHAnsi" w:cstheme="minorHAnsi"/>
          <w:sz w:val="24"/>
          <w:szCs w:val="24"/>
        </w:rPr>
        <w:t>παρουσία</w:t>
      </w:r>
      <w:r w:rsidRPr="00CA33D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CA33D9">
        <w:rPr>
          <w:rFonts w:asciiTheme="minorHAnsi" w:hAnsiTheme="minorHAnsi" w:cstheme="minorHAnsi"/>
          <w:sz w:val="24"/>
          <w:szCs w:val="24"/>
        </w:rPr>
        <w:t>εγκαινιάζεται</w:t>
      </w:r>
      <w:r w:rsidRPr="00CA33D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CA33D9">
        <w:rPr>
          <w:rFonts w:asciiTheme="minorHAnsi" w:hAnsiTheme="minorHAnsi" w:cstheme="minorHAnsi"/>
          <w:sz w:val="24"/>
          <w:szCs w:val="24"/>
        </w:rPr>
        <w:t>τη</w:t>
      </w:r>
      <w:r w:rsidRPr="00CA33D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CA33D9">
        <w:rPr>
          <w:rFonts w:asciiTheme="minorHAnsi" w:hAnsiTheme="minorHAnsi" w:cstheme="minorHAnsi"/>
          <w:sz w:val="24"/>
          <w:szCs w:val="24"/>
        </w:rPr>
        <w:t>Δευτέρα</w:t>
      </w:r>
      <w:r w:rsidRPr="00CA33D9">
        <w:rPr>
          <w:rFonts w:asciiTheme="minorHAnsi" w:hAnsiTheme="minorHAnsi" w:cstheme="minorHAnsi"/>
          <w:sz w:val="24"/>
          <w:szCs w:val="24"/>
          <w:lang w:val="en-US"/>
        </w:rPr>
        <w:t xml:space="preserve"> 9 </w:t>
      </w:r>
      <w:r w:rsidRPr="00CA33D9">
        <w:rPr>
          <w:rFonts w:asciiTheme="minorHAnsi" w:hAnsiTheme="minorHAnsi" w:cstheme="minorHAnsi"/>
          <w:sz w:val="24"/>
          <w:szCs w:val="24"/>
        </w:rPr>
        <w:t>Μαρτίου</w:t>
      </w:r>
      <w:r w:rsidRPr="00CA33D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CA33D9">
        <w:rPr>
          <w:rFonts w:asciiTheme="minorHAnsi" w:hAnsiTheme="minorHAnsi" w:cstheme="minorHAnsi"/>
          <w:sz w:val="24"/>
          <w:szCs w:val="24"/>
        </w:rPr>
        <w:t>στο</w:t>
      </w:r>
      <w:r w:rsidRPr="00CA33D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CA33D9">
        <w:rPr>
          <w:rFonts w:asciiTheme="minorHAnsi" w:hAnsiTheme="minorHAnsi" w:cstheme="minorHAnsi"/>
          <w:sz w:val="24"/>
          <w:szCs w:val="24"/>
          <w:lang w:val="it-IT"/>
        </w:rPr>
        <w:t>The Hellenic Centre</w:t>
      </w:r>
      <w:r w:rsidR="00AB139B" w:rsidRPr="00CA33D9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r w:rsidR="00AB139B" w:rsidRPr="00CA33D9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Friends’ </w:t>
      </w:r>
      <w:r w:rsidR="00AB139B" w:rsidRPr="00CA33D9">
        <w:rPr>
          <w:rFonts w:asciiTheme="minorHAnsi" w:hAnsiTheme="minorHAnsi" w:cstheme="minorHAnsi"/>
          <w:bCs/>
          <w:sz w:val="24"/>
          <w:szCs w:val="24"/>
          <w:lang w:val="nl-NL"/>
        </w:rPr>
        <w:t>Room</w:t>
      </w:r>
      <w:r w:rsidR="00AB139B" w:rsidRPr="00CA33D9">
        <w:rPr>
          <w:rFonts w:asciiTheme="minorHAnsi" w:hAnsiTheme="minorHAnsi" w:cstheme="minorHAnsi"/>
          <w:bCs/>
          <w:sz w:val="24"/>
          <w:szCs w:val="24"/>
          <w:lang w:val="en-US"/>
        </w:rPr>
        <w:t>| 16-18 Paddington Street, W1U 5AS)</w:t>
      </w:r>
      <w:r w:rsidR="00AB139B" w:rsidRPr="00CA33D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Pr="00CA33D9">
        <w:rPr>
          <w:rFonts w:asciiTheme="minorHAnsi" w:hAnsiTheme="minorHAnsi" w:cstheme="minorHAnsi"/>
          <w:sz w:val="24"/>
          <w:szCs w:val="24"/>
        </w:rPr>
        <w:t>με</w:t>
      </w:r>
      <w:r w:rsidRPr="00CA33D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CA33D9">
        <w:rPr>
          <w:rFonts w:asciiTheme="minorHAnsi" w:hAnsiTheme="minorHAnsi" w:cstheme="minorHAnsi"/>
          <w:sz w:val="24"/>
          <w:szCs w:val="24"/>
        </w:rPr>
        <w:t>την</w:t>
      </w:r>
      <w:r w:rsidRPr="00CA33D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CA33D9">
        <w:rPr>
          <w:rFonts w:asciiTheme="minorHAnsi" w:hAnsiTheme="minorHAnsi" w:cstheme="minorHAnsi"/>
          <w:sz w:val="24"/>
          <w:szCs w:val="24"/>
        </w:rPr>
        <w:t>εκδήλωση</w:t>
      </w:r>
      <w:r w:rsidRPr="00CA33D9">
        <w:rPr>
          <w:rFonts w:asciiTheme="minorHAnsi" w:hAnsiTheme="minorHAnsi" w:cstheme="minorHAnsi"/>
          <w:sz w:val="24"/>
          <w:szCs w:val="24"/>
          <w:lang w:val="en-US"/>
        </w:rPr>
        <w:t>:</w:t>
      </w:r>
      <w:r w:rsidR="00AB139B" w:rsidRPr="00CA33D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Pr="00CA33D9">
        <w:rPr>
          <w:rFonts w:asciiTheme="minorHAnsi" w:hAnsiTheme="minorHAnsi" w:cstheme="minorHAnsi"/>
          <w:sz w:val="24"/>
          <w:szCs w:val="24"/>
          <w:lang w:val="fr-FR"/>
        </w:rPr>
        <w:t>«</w:t>
      </w:r>
      <w:r w:rsidRPr="00CA33D9">
        <w:rPr>
          <w:rFonts w:asciiTheme="minorHAnsi" w:hAnsiTheme="minorHAnsi" w:cstheme="minorHAnsi"/>
          <w:sz w:val="24"/>
          <w:szCs w:val="24"/>
          <w:lang w:val="en-US"/>
        </w:rPr>
        <w:t>Baggage</w:t>
      </w:r>
      <w:r w:rsidRPr="00AB139B">
        <w:rPr>
          <w:rFonts w:asciiTheme="minorHAnsi" w:hAnsiTheme="minorHAnsi" w:cstheme="minorHAnsi"/>
          <w:sz w:val="24"/>
          <w:szCs w:val="24"/>
          <w:lang w:val="en-US"/>
        </w:rPr>
        <w:t xml:space="preserve"> restrictions: why translating fiction </w:t>
      </w:r>
      <w:proofErr w:type="spellStart"/>
      <w:r w:rsidRPr="00AB139B">
        <w:rPr>
          <w:rFonts w:asciiTheme="minorHAnsi" w:hAnsiTheme="minorHAnsi" w:cstheme="minorHAnsi"/>
          <w:sz w:val="24"/>
          <w:szCs w:val="24"/>
          <w:lang w:val="en-US"/>
        </w:rPr>
        <w:t>isn</w:t>
      </w:r>
      <w:proofErr w:type="spellEnd"/>
      <w:r w:rsidRPr="00AB139B">
        <w:rPr>
          <w:rFonts w:asciiTheme="minorHAnsi" w:hAnsiTheme="minorHAnsi" w:cstheme="minorHAnsi"/>
          <w:sz w:val="24"/>
          <w:szCs w:val="24"/>
          <w:rtl/>
          <w:lang w:val="ar-SA"/>
        </w:rPr>
        <w:t>’</w:t>
      </w:r>
      <w:r w:rsidRPr="00AB139B">
        <w:rPr>
          <w:rFonts w:asciiTheme="minorHAnsi" w:hAnsiTheme="minorHAnsi" w:cstheme="minorHAnsi"/>
          <w:sz w:val="24"/>
          <w:szCs w:val="24"/>
          <w:lang w:val="en-US"/>
        </w:rPr>
        <w:t>t very different from packing for a flight and what to do about it</w:t>
      </w:r>
      <w:r w:rsidRPr="00AB139B">
        <w:rPr>
          <w:rFonts w:asciiTheme="minorHAnsi" w:hAnsiTheme="minorHAnsi" w:cstheme="minorHAnsi"/>
          <w:sz w:val="24"/>
          <w:szCs w:val="24"/>
          <w:lang w:val="it-IT"/>
        </w:rPr>
        <w:t>»</w:t>
      </w:r>
      <w:r w:rsidR="00AB139B" w:rsidRPr="00AB139B">
        <w:rPr>
          <w:rFonts w:asciiTheme="minorHAnsi" w:hAnsiTheme="minorHAnsi" w:cstheme="minorHAnsi"/>
          <w:sz w:val="24"/>
          <w:szCs w:val="24"/>
          <w:lang w:val="en-US"/>
        </w:rPr>
        <w:t>.</w:t>
      </w:r>
      <w:r w:rsidRPr="00AB139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AB139B">
        <w:rPr>
          <w:rFonts w:asciiTheme="minorHAnsi" w:hAnsiTheme="minorHAnsi" w:cstheme="minorHAnsi"/>
          <w:sz w:val="24"/>
          <w:szCs w:val="24"/>
        </w:rPr>
        <w:t>Η εκδήλωση εστιάζει στη μετάφραση της λογοτεχνίας ως δημιουργική διαδικασία επιλογών, περιορισμών και πολιτισμικής διαμεσολάβησης.</w:t>
      </w:r>
    </w:p>
    <w:p w:rsidR="00ED1799" w:rsidRPr="00AB139B" w:rsidRDefault="002F0453">
      <w:pPr>
        <w:pStyle w:val="afff9"/>
        <w:rPr>
          <w:rFonts w:asciiTheme="minorHAnsi" w:hAnsiTheme="minorHAnsi" w:cstheme="minorHAnsi"/>
          <w:sz w:val="24"/>
          <w:szCs w:val="24"/>
        </w:rPr>
      </w:pPr>
      <w:r w:rsidRPr="00AB139B">
        <w:rPr>
          <w:rFonts w:asciiTheme="minorHAnsi" w:hAnsiTheme="minorHAnsi" w:cstheme="minorHAnsi"/>
          <w:sz w:val="24"/>
          <w:szCs w:val="24"/>
        </w:rPr>
        <w:t xml:space="preserve">Στο πλαίσιο της βραδιάς, η Διευθύντρια Γραμμάτων του Υπουργείου Πολιτισμού </w:t>
      </w:r>
      <w:proofErr w:type="spellStart"/>
      <w:r w:rsidRPr="00AB139B">
        <w:rPr>
          <w:rFonts w:asciiTheme="minorHAnsi" w:hAnsiTheme="minorHAnsi" w:cstheme="minorHAnsi"/>
          <w:sz w:val="24"/>
          <w:szCs w:val="24"/>
        </w:rPr>
        <w:t>Σίσσυ</w:t>
      </w:r>
      <w:proofErr w:type="spellEnd"/>
      <w:r w:rsidRPr="00AB139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139B">
        <w:rPr>
          <w:rFonts w:asciiTheme="minorHAnsi" w:hAnsiTheme="minorHAnsi" w:cstheme="minorHAnsi"/>
          <w:sz w:val="24"/>
          <w:szCs w:val="24"/>
        </w:rPr>
        <w:t>Παπαθανασίου</w:t>
      </w:r>
      <w:proofErr w:type="spellEnd"/>
      <w:r w:rsidRPr="00AB139B">
        <w:rPr>
          <w:rFonts w:asciiTheme="minorHAnsi" w:hAnsiTheme="minorHAnsi" w:cstheme="minorHAnsi"/>
          <w:sz w:val="24"/>
          <w:szCs w:val="24"/>
        </w:rPr>
        <w:t xml:space="preserve"> συνομιλεί με τη διακεκριμένη συγγραφέα </w:t>
      </w:r>
      <w:proofErr w:type="spellStart"/>
      <w:r w:rsidRPr="00AB139B">
        <w:rPr>
          <w:rFonts w:asciiTheme="minorHAnsi" w:hAnsiTheme="minorHAnsi" w:cstheme="minorHAnsi"/>
          <w:sz w:val="24"/>
          <w:szCs w:val="24"/>
        </w:rPr>
        <w:t>Victoria</w:t>
      </w:r>
      <w:proofErr w:type="spellEnd"/>
      <w:r w:rsidRPr="00AB139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139B">
        <w:rPr>
          <w:rFonts w:asciiTheme="minorHAnsi" w:hAnsiTheme="minorHAnsi" w:cstheme="minorHAnsi"/>
          <w:sz w:val="24"/>
          <w:szCs w:val="24"/>
        </w:rPr>
        <w:t>Hislop</w:t>
      </w:r>
      <w:proofErr w:type="spellEnd"/>
      <w:r w:rsidRPr="00AB139B">
        <w:rPr>
          <w:rFonts w:asciiTheme="minorHAnsi" w:hAnsiTheme="minorHAnsi" w:cstheme="minorHAnsi"/>
          <w:sz w:val="24"/>
          <w:szCs w:val="24"/>
        </w:rPr>
        <w:t xml:space="preserve">, τον συγγραφέα και δημοσιογράφο </w:t>
      </w:r>
      <w:r w:rsidRPr="00AB139B">
        <w:rPr>
          <w:rFonts w:asciiTheme="minorHAnsi" w:hAnsiTheme="minorHAnsi" w:cstheme="minorHAnsi"/>
          <w:sz w:val="24"/>
          <w:szCs w:val="24"/>
          <w:lang w:val="en-US"/>
        </w:rPr>
        <w:t>Alex</w:t>
      </w:r>
      <w:r w:rsidRPr="00AB139B">
        <w:rPr>
          <w:rFonts w:asciiTheme="minorHAnsi" w:hAnsiTheme="minorHAnsi" w:cstheme="minorHAnsi"/>
          <w:sz w:val="24"/>
          <w:szCs w:val="24"/>
        </w:rPr>
        <w:t xml:space="preserve"> </w:t>
      </w:r>
      <w:r w:rsidRPr="00AB139B">
        <w:rPr>
          <w:rFonts w:asciiTheme="minorHAnsi" w:hAnsiTheme="minorHAnsi" w:cstheme="minorHAnsi"/>
          <w:sz w:val="24"/>
          <w:szCs w:val="24"/>
          <w:lang w:val="en-US"/>
        </w:rPr>
        <w:t>Preston</w:t>
      </w:r>
      <w:r w:rsidRPr="00AB139B">
        <w:rPr>
          <w:rFonts w:asciiTheme="minorHAnsi" w:hAnsiTheme="minorHAnsi" w:cstheme="minorHAnsi"/>
          <w:sz w:val="24"/>
          <w:szCs w:val="24"/>
        </w:rPr>
        <w:t xml:space="preserve">, καθώς και τους Έλληνες συγγραφείς </w:t>
      </w:r>
      <w:proofErr w:type="spellStart"/>
      <w:r w:rsidRPr="00AB139B">
        <w:rPr>
          <w:rFonts w:asciiTheme="minorHAnsi" w:hAnsiTheme="minorHAnsi" w:cstheme="minorHAnsi"/>
          <w:sz w:val="24"/>
          <w:szCs w:val="24"/>
        </w:rPr>
        <w:t>Μίνω</w:t>
      </w:r>
      <w:proofErr w:type="spellEnd"/>
      <w:r w:rsidRPr="00AB139B">
        <w:rPr>
          <w:rFonts w:asciiTheme="minorHAnsi" w:hAnsiTheme="minorHAnsi" w:cstheme="minorHAnsi"/>
          <w:sz w:val="24"/>
          <w:szCs w:val="24"/>
        </w:rPr>
        <w:t xml:space="preserve"> Ευσταθιάδη και Γιάννη Πάσχο. Τη συζήτηση συντονίζουν οι συγγραφείς </w:t>
      </w:r>
      <w:proofErr w:type="spellStart"/>
      <w:r w:rsidRPr="00AB139B">
        <w:rPr>
          <w:rFonts w:asciiTheme="minorHAnsi" w:hAnsiTheme="minorHAnsi" w:cstheme="minorHAnsi"/>
          <w:sz w:val="24"/>
          <w:szCs w:val="24"/>
        </w:rPr>
        <w:t>Μίκα</w:t>
      </w:r>
      <w:proofErr w:type="spellEnd"/>
      <w:r w:rsidRPr="00AB139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B139B">
        <w:rPr>
          <w:rFonts w:asciiTheme="minorHAnsi" w:hAnsiTheme="minorHAnsi" w:cstheme="minorHAnsi"/>
          <w:sz w:val="24"/>
          <w:szCs w:val="24"/>
        </w:rPr>
        <w:t>Προβατά</w:t>
      </w:r>
      <w:proofErr w:type="spellEnd"/>
      <w:r w:rsidRPr="00AB139B">
        <w:rPr>
          <w:rFonts w:asciiTheme="minorHAnsi" w:hAnsiTheme="minorHAnsi" w:cstheme="minorHAnsi"/>
          <w:sz w:val="24"/>
          <w:szCs w:val="24"/>
          <w:lang w:val="it-IT"/>
        </w:rPr>
        <w:t xml:space="preserve">-Carlone </w:t>
      </w:r>
      <w:r w:rsidRPr="00AB139B">
        <w:rPr>
          <w:rFonts w:asciiTheme="minorHAnsi" w:hAnsiTheme="minorHAnsi" w:cstheme="minorHAnsi"/>
          <w:sz w:val="24"/>
          <w:szCs w:val="24"/>
        </w:rPr>
        <w:t>και Αλεξάνδρα Σαμοθράκη.</w:t>
      </w:r>
    </w:p>
    <w:p w:rsidR="00ED1799" w:rsidRPr="00AB139B" w:rsidRDefault="002F0453">
      <w:pPr>
        <w:pStyle w:val="afff9"/>
        <w:rPr>
          <w:rFonts w:asciiTheme="minorHAnsi" w:hAnsiTheme="minorHAnsi" w:cstheme="minorHAnsi"/>
          <w:sz w:val="24"/>
          <w:szCs w:val="24"/>
        </w:rPr>
      </w:pPr>
      <w:r w:rsidRPr="00AB139B">
        <w:rPr>
          <w:rFonts w:asciiTheme="minorHAnsi" w:hAnsiTheme="minorHAnsi" w:cstheme="minorHAnsi"/>
          <w:sz w:val="24"/>
          <w:szCs w:val="24"/>
        </w:rPr>
        <w:t xml:space="preserve">Στην εκδήλωση θα απευθύνει χαιρετισμό η Γενική Γραμματέας Σύγχρονου Πολιτισμού του Υπουργείου Πολιτισμού, Δρ. Ελένη </w:t>
      </w:r>
      <w:proofErr w:type="spellStart"/>
      <w:r w:rsidRPr="00AB139B">
        <w:rPr>
          <w:rFonts w:asciiTheme="minorHAnsi" w:hAnsiTheme="minorHAnsi" w:cstheme="minorHAnsi"/>
          <w:sz w:val="24"/>
          <w:szCs w:val="24"/>
        </w:rPr>
        <w:t>Δουνδουλάκη</w:t>
      </w:r>
      <w:proofErr w:type="spellEnd"/>
      <w:r w:rsidRPr="00AB139B">
        <w:rPr>
          <w:rFonts w:asciiTheme="minorHAnsi" w:hAnsiTheme="minorHAnsi" w:cstheme="minorHAnsi"/>
          <w:sz w:val="24"/>
          <w:szCs w:val="24"/>
        </w:rPr>
        <w:t>.</w:t>
      </w:r>
    </w:p>
    <w:p w:rsidR="00ED1799" w:rsidRPr="00AB139B" w:rsidRDefault="00ED1799">
      <w:pPr>
        <w:rPr>
          <w:rFonts w:asciiTheme="minorHAnsi" w:hAnsiTheme="minorHAnsi" w:cstheme="minorHAnsi"/>
        </w:rPr>
      </w:pPr>
    </w:p>
    <w:p w:rsidR="00EC65EC" w:rsidRDefault="00EC65EC">
      <w:pPr>
        <w:pStyle w:val="afff9"/>
        <w:rPr>
          <w:rFonts w:asciiTheme="minorHAnsi" w:hAnsiTheme="minorHAnsi" w:cstheme="minorHAnsi"/>
          <w:b/>
          <w:bCs/>
          <w:sz w:val="24"/>
          <w:szCs w:val="24"/>
        </w:rPr>
      </w:pPr>
    </w:p>
    <w:p w:rsidR="00ED1799" w:rsidRPr="00AB139B" w:rsidRDefault="002F0453">
      <w:pPr>
        <w:pStyle w:val="afff9"/>
        <w:rPr>
          <w:rFonts w:asciiTheme="minorHAnsi" w:hAnsiTheme="minorHAnsi" w:cstheme="minorHAnsi"/>
          <w:b/>
          <w:bCs/>
          <w:sz w:val="24"/>
          <w:szCs w:val="24"/>
        </w:rPr>
      </w:pPr>
      <w:r w:rsidRPr="00AB139B">
        <w:rPr>
          <w:rFonts w:asciiTheme="minorHAnsi" w:hAnsiTheme="minorHAnsi" w:cstheme="minorHAnsi"/>
          <w:b/>
          <w:bCs/>
          <w:sz w:val="24"/>
          <w:szCs w:val="24"/>
        </w:rPr>
        <w:t xml:space="preserve">Τρίτη 10 Μαρτίου, </w:t>
      </w:r>
      <w:r w:rsidRPr="00AB139B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13:00 | </w:t>
      </w:r>
      <w:r w:rsidRPr="00AB139B">
        <w:rPr>
          <w:rFonts w:asciiTheme="minorHAnsi" w:hAnsiTheme="minorHAnsi" w:cstheme="minorHAnsi"/>
          <w:b/>
          <w:bCs/>
          <w:sz w:val="24"/>
          <w:szCs w:val="24"/>
        </w:rPr>
        <w:t xml:space="preserve">Ελληνικό Εθνικό Περίπτερο (1D101), </w:t>
      </w:r>
      <w:r w:rsidRPr="00AB139B">
        <w:rPr>
          <w:rFonts w:asciiTheme="minorHAnsi" w:hAnsiTheme="minorHAnsi" w:cstheme="minorHAnsi"/>
          <w:b/>
          <w:bCs/>
          <w:sz w:val="24"/>
          <w:szCs w:val="24"/>
          <w:lang w:val="en-US"/>
        </w:rPr>
        <w:t>Olympia</w:t>
      </w:r>
      <w:r w:rsidRPr="00AB139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B139B">
        <w:rPr>
          <w:rFonts w:asciiTheme="minorHAnsi" w:hAnsiTheme="minorHAnsi" w:cstheme="minorHAnsi"/>
          <w:b/>
          <w:bCs/>
          <w:sz w:val="24"/>
          <w:szCs w:val="24"/>
          <w:lang w:val="en-US"/>
        </w:rPr>
        <w:t>London</w:t>
      </w:r>
      <w:r w:rsidRPr="00AB139B">
        <w:rPr>
          <w:rFonts w:asciiTheme="minorHAnsi" w:hAnsiTheme="minorHAnsi" w:cstheme="minorHAnsi"/>
          <w:b/>
          <w:bCs/>
          <w:sz w:val="24"/>
          <w:szCs w:val="24"/>
        </w:rPr>
        <w:t xml:space="preserve"> | </w:t>
      </w:r>
      <w:r w:rsidRPr="00AB139B">
        <w:rPr>
          <w:rFonts w:asciiTheme="minorHAnsi" w:hAnsiTheme="minorHAnsi" w:cstheme="minorHAnsi"/>
          <w:b/>
          <w:bCs/>
          <w:sz w:val="24"/>
          <w:szCs w:val="24"/>
          <w:lang w:val="en-US"/>
        </w:rPr>
        <w:t>Hammersmith</w:t>
      </w:r>
      <w:r w:rsidRPr="00AB139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B139B">
        <w:rPr>
          <w:rFonts w:asciiTheme="minorHAnsi" w:hAnsiTheme="minorHAnsi" w:cstheme="minorHAnsi"/>
          <w:b/>
          <w:bCs/>
          <w:sz w:val="24"/>
          <w:szCs w:val="24"/>
          <w:lang w:val="en-US"/>
        </w:rPr>
        <w:t>Road</w:t>
      </w:r>
      <w:r w:rsidRPr="00AB139B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AB139B">
        <w:rPr>
          <w:rFonts w:asciiTheme="minorHAnsi" w:hAnsiTheme="minorHAnsi" w:cstheme="minorHAnsi"/>
          <w:b/>
          <w:bCs/>
          <w:sz w:val="24"/>
          <w:szCs w:val="24"/>
          <w:lang w:val="en-US"/>
        </w:rPr>
        <w:t>Kensington</w:t>
      </w:r>
      <w:r w:rsidRPr="00AB139B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AB139B">
        <w:rPr>
          <w:rFonts w:asciiTheme="minorHAnsi" w:hAnsiTheme="minorHAnsi" w:cstheme="minorHAnsi"/>
          <w:b/>
          <w:bCs/>
          <w:sz w:val="24"/>
          <w:szCs w:val="24"/>
          <w:lang w:val="en-US"/>
        </w:rPr>
        <w:t>W</w:t>
      </w:r>
      <w:r w:rsidRPr="00AB139B">
        <w:rPr>
          <w:rFonts w:asciiTheme="minorHAnsi" w:hAnsiTheme="minorHAnsi" w:cstheme="minorHAnsi"/>
          <w:b/>
          <w:bCs/>
          <w:sz w:val="24"/>
          <w:szCs w:val="24"/>
        </w:rPr>
        <w:t>14 8</w:t>
      </w:r>
      <w:r w:rsidRPr="00AB139B">
        <w:rPr>
          <w:rFonts w:asciiTheme="minorHAnsi" w:hAnsiTheme="minorHAnsi" w:cstheme="minorHAnsi"/>
          <w:b/>
          <w:bCs/>
          <w:sz w:val="24"/>
          <w:szCs w:val="24"/>
          <w:lang w:val="en-US"/>
        </w:rPr>
        <w:t>UX</w:t>
      </w:r>
    </w:p>
    <w:p w:rsidR="00ED1799" w:rsidRPr="00AB139B" w:rsidRDefault="00ED1799">
      <w:pPr>
        <w:pStyle w:val="afff9"/>
        <w:rPr>
          <w:rFonts w:asciiTheme="minorHAnsi" w:hAnsiTheme="minorHAnsi" w:cstheme="minorHAnsi"/>
          <w:b/>
          <w:bCs/>
          <w:sz w:val="24"/>
          <w:szCs w:val="24"/>
        </w:rPr>
      </w:pPr>
    </w:p>
    <w:p w:rsidR="00ED1799" w:rsidRPr="00AB139B" w:rsidRDefault="002F0453">
      <w:pPr>
        <w:pStyle w:val="afff9"/>
        <w:rPr>
          <w:rFonts w:asciiTheme="minorHAnsi" w:hAnsiTheme="minorHAnsi" w:cstheme="minorHAnsi"/>
          <w:b/>
          <w:bCs/>
          <w:sz w:val="24"/>
          <w:szCs w:val="24"/>
        </w:rPr>
      </w:pPr>
      <w:r w:rsidRPr="00AB139B">
        <w:rPr>
          <w:rFonts w:asciiTheme="minorHAnsi" w:hAnsiTheme="minorHAnsi" w:cstheme="minorHAnsi"/>
          <w:b/>
          <w:bCs/>
          <w:sz w:val="24"/>
          <w:szCs w:val="24"/>
          <w:lang w:val="en-US"/>
        </w:rPr>
        <w:t>BUILDING</w:t>
      </w:r>
      <w:r w:rsidRPr="00AB139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B139B">
        <w:rPr>
          <w:rFonts w:asciiTheme="minorHAnsi" w:hAnsiTheme="minorHAnsi" w:cstheme="minorHAnsi"/>
          <w:b/>
          <w:bCs/>
          <w:sz w:val="24"/>
          <w:szCs w:val="24"/>
          <w:lang w:val="en-US"/>
        </w:rPr>
        <w:t>BRIDGES</w:t>
      </w:r>
      <w:r w:rsidRPr="00AB139B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AB139B">
        <w:rPr>
          <w:rFonts w:asciiTheme="minorHAnsi" w:hAnsiTheme="minorHAnsi" w:cstheme="minorHAnsi"/>
          <w:b/>
          <w:bCs/>
          <w:sz w:val="24"/>
          <w:szCs w:val="24"/>
          <w:lang w:val="en-US"/>
        </w:rPr>
        <w:t>TRANSLATION</w:t>
      </w:r>
      <w:r w:rsidRPr="00AB139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B139B">
        <w:rPr>
          <w:rFonts w:asciiTheme="minorHAnsi" w:hAnsiTheme="minorHAnsi" w:cstheme="minorHAnsi"/>
          <w:b/>
          <w:bCs/>
          <w:sz w:val="24"/>
          <w:szCs w:val="24"/>
          <w:lang w:val="en-US"/>
        </w:rPr>
        <w:t>INITIATIVES</w:t>
      </w:r>
      <w:r w:rsidRPr="00AB139B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ED1799" w:rsidRPr="00AB139B" w:rsidRDefault="002F0453">
      <w:pPr>
        <w:pStyle w:val="afff9"/>
        <w:rPr>
          <w:rFonts w:asciiTheme="minorHAnsi" w:hAnsiTheme="minorHAnsi" w:cstheme="minorHAnsi"/>
          <w:sz w:val="24"/>
          <w:szCs w:val="24"/>
        </w:rPr>
      </w:pPr>
      <w:r w:rsidRPr="00AB139B">
        <w:rPr>
          <w:rFonts w:asciiTheme="minorHAnsi" w:hAnsiTheme="minorHAnsi" w:cstheme="minorHAnsi"/>
          <w:sz w:val="24"/>
          <w:szCs w:val="24"/>
        </w:rPr>
        <w:t xml:space="preserve">Ένα </w:t>
      </w:r>
      <w:proofErr w:type="spellStart"/>
      <w:r w:rsidRPr="00AB139B">
        <w:rPr>
          <w:rFonts w:asciiTheme="minorHAnsi" w:hAnsiTheme="minorHAnsi" w:cstheme="minorHAnsi"/>
          <w:sz w:val="24"/>
          <w:szCs w:val="24"/>
        </w:rPr>
        <w:t>στοχευμένο</w:t>
      </w:r>
      <w:proofErr w:type="spellEnd"/>
      <w:r w:rsidRPr="00AB139B">
        <w:rPr>
          <w:rFonts w:asciiTheme="minorHAnsi" w:hAnsiTheme="minorHAnsi" w:cstheme="minorHAnsi"/>
          <w:sz w:val="24"/>
          <w:szCs w:val="24"/>
        </w:rPr>
        <w:t xml:space="preserve"> επαγγελματικό πρόγραμμα με άξονα τη διεθνή προώθηση της ελληνικής λογοτεχνίας και τη στήριξη της μετάφρασης.</w:t>
      </w:r>
    </w:p>
    <w:p w:rsidR="00ED1799" w:rsidRPr="00AB139B" w:rsidRDefault="002F0453">
      <w:pPr>
        <w:pStyle w:val="afff9"/>
        <w:rPr>
          <w:rFonts w:asciiTheme="minorHAnsi" w:hAnsiTheme="minorHAnsi" w:cstheme="minorHAnsi"/>
          <w:sz w:val="24"/>
          <w:szCs w:val="24"/>
        </w:rPr>
      </w:pPr>
      <w:r w:rsidRPr="00AB139B">
        <w:rPr>
          <w:rFonts w:asciiTheme="minorHAnsi" w:hAnsiTheme="minorHAnsi" w:cstheme="minorHAnsi"/>
          <w:sz w:val="24"/>
          <w:szCs w:val="24"/>
        </w:rPr>
        <w:t>Η εκδήλωση έχει δύο σκέλη:</w:t>
      </w:r>
    </w:p>
    <w:p w:rsidR="00ED1799" w:rsidRPr="00AB139B" w:rsidRDefault="002F0453">
      <w:pPr>
        <w:pStyle w:val="afff9"/>
        <w:rPr>
          <w:rFonts w:asciiTheme="minorHAnsi" w:hAnsiTheme="minorHAnsi" w:cstheme="minorHAnsi"/>
          <w:sz w:val="24"/>
          <w:szCs w:val="24"/>
        </w:rPr>
      </w:pPr>
      <w:r w:rsidRPr="00AB139B">
        <w:rPr>
          <w:rFonts w:asciiTheme="minorHAnsi" w:hAnsiTheme="minorHAnsi" w:cstheme="minorHAnsi"/>
          <w:sz w:val="24"/>
          <w:szCs w:val="24"/>
        </w:rPr>
        <w:t>1. Στο πρώτο μέρος παρουσιάζονται:</w:t>
      </w:r>
    </w:p>
    <w:p w:rsidR="00ED1799" w:rsidRPr="00AB139B" w:rsidRDefault="002F0453">
      <w:pPr>
        <w:pStyle w:val="afff9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AB139B">
        <w:rPr>
          <w:rFonts w:asciiTheme="minorHAnsi" w:hAnsiTheme="minorHAnsi" w:cstheme="minorHAnsi"/>
          <w:sz w:val="24"/>
          <w:szCs w:val="24"/>
        </w:rPr>
        <w:t>Τα ελληνικά προγράμματα μετάφρασης και διεθνούς κινητικότητας</w:t>
      </w:r>
    </w:p>
    <w:p w:rsidR="00ED1799" w:rsidRPr="00AB139B" w:rsidRDefault="002F0453">
      <w:pPr>
        <w:pStyle w:val="afff9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AB139B">
        <w:rPr>
          <w:rFonts w:asciiTheme="minorHAnsi" w:hAnsiTheme="minorHAnsi" w:cstheme="minorHAnsi"/>
          <w:sz w:val="24"/>
          <w:szCs w:val="24"/>
        </w:rPr>
        <w:t>Τα Ελληνικά Κρατικά Βραβεία Λογοτεχνίας</w:t>
      </w:r>
    </w:p>
    <w:p w:rsidR="00ED1799" w:rsidRPr="00AB139B" w:rsidRDefault="002F0453">
      <w:pPr>
        <w:pStyle w:val="afff9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AB139B">
        <w:rPr>
          <w:rFonts w:asciiTheme="minorHAnsi" w:hAnsiTheme="minorHAnsi" w:cstheme="minorHAnsi"/>
          <w:sz w:val="24"/>
          <w:szCs w:val="24"/>
        </w:rPr>
        <w:t xml:space="preserve">Το πρόγραμμα επιδότησης μεταφράσεων και φιλοξενίας μεταφραστών </w:t>
      </w:r>
      <w:r w:rsidRPr="00AB139B">
        <w:rPr>
          <w:rFonts w:asciiTheme="minorHAnsi" w:hAnsiTheme="minorHAnsi" w:cstheme="minorHAnsi"/>
          <w:sz w:val="24"/>
          <w:szCs w:val="24"/>
          <w:lang w:val="nl-NL"/>
        </w:rPr>
        <w:t>GreekLit</w:t>
      </w:r>
    </w:p>
    <w:p w:rsidR="00ED1799" w:rsidRPr="00AB139B" w:rsidRDefault="002F0453">
      <w:pPr>
        <w:pStyle w:val="afff9"/>
        <w:rPr>
          <w:rFonts w:asciiTheme="minorHAnsi" w:hAnsiTheme="minorHAnsi" w:cstheme="minorHAnsi"/>
          <w:sz w:val="24"/>
          <w:szCs w:val="24"/>
        </w:rPr>
      </w:pPr>
      <w:r w:rsidRPr="00AB139B">
        <w:rPr>
          <w:rFonts w:asciiTheme="minorHAnsi" w:hAnsiTheme="minorHAnsi" w:cstheme="minorHAnsi"/>
          <w:sz w:val="24"/>
          <w:szCs w:val="24"/>
        </w:rPr>
        <w:t xml:space="preserve">Με τη συμμετοχή της Κασσιανής Μπένου (Ελληνικό Ίδρυμα Βιβλίου και Πολιτισμού) και του Γεωργίου </w:t>
      </w:r>
      <w:proofErr w:type="spellStart"/>
      <w:r w:rsidRPr="00AB139B">
        <w:rPr>
          <w:rFonts w:asciiTheme="minorHAnsi" w:hAnsiTheme="minorHAnsi" w:cstheme="minorHAnsi"/>
          <w:sz w:val="24"/>
          <w:szCs w:val="24"/>
        </w:rPr>
        <w:t>Περράκη</w:t>
      </w:r>
      <w:proofErr w:type="spellEnd"/>
      <w:r w:rsidRPr="00AB139B">
        <w:rPr>
          <w:rFonts w:asciiTheme="minorHAnsi" w:hAnsiTheme="minorHAnsi" w:cstheme="minorHAnsi"/>
          <w:sz w:val="24"/>
          <w:szCs w:val="24"/>
        </w:rPr>
        <w:t xml:space="preserve"> (Διεύθυνση Γραμμάτων Υπουργείου Πολιτισμού).</w:t>
      </w:r>
    </w:p>
    <w:p w:rsidR="00ED1799" w:rsidRPr="00AB139B" w:rsidRDefault="00ED1799">
      <w:pPr>
        <w:pStyle w:val="afff9"/>
        <w:rPr>
          <w:rFonts w:asciiTheme="minorHAnsi" w:hAnsiTheme="minorHAnsi" w:cstheme="minorHAnsi"/>
          <w:sz w:val="24"/>
          <w:szCs w:val="24"/>
        </w:rPr>
      </w:pPr>
    </w:p>
    <w:p w:rsidR="00ED1799" w:rsidRPr="00AB139B" w:rsidRDefault="002F0453">
      <w:pPr>
        <w:pStyle w:val="afff9"/>
        <w:rPr>
          <w:rFonts w:asciiTheme="minorHAnsi" w:hAnsiTheme="minorHAnsi" w:cstheme="minorHAnsi"/>
          <w:sz w:val="24"/>
          <w:szCs w:val="24"/>
        </w:rPr>
      </w:pPr>
      <w:r w:rsidRPr="00AB139B">
        <w:rPr>
          <w:rFonts w:asciiTheme="minorHAnsi" w:hAnsiTheme="minorHAnsi" w:cstheme="minorHAnsi"/>
          <w:sz w:val="24"/>
          <w:szCs w:val="24"/>
          <w:lang w:val="de-DE"/>
        </w:rPr>
        <w:t xml:space="preserve">2. </w:t>
      </w:r>
      <w:r w:rsidRPr="00AB139B">
        <w:rPr>
          <w:rFonts w:asciiTheme="minorHAnsi" w:hAnsiTheme="minorHAnsi" w:cstheme="minorHAnsi"/>
          <w:sz w:val="24"/>
          <w:szCs w:val="24"/>
        </w:rPr>
        <w:t>Εταιρεία Συγγραφέων: 45 χρόνια:</w:t>
      </w:r>
    </w:p>
    <w:p w:rsidR="00ED1799" w:rsidRPr="00AB139B" w:rsidRDefault="002F0453">
      <w:pPr>
        <w:pStyle w:val="afff9"/>
        <w:rPr>
          <w:rFonts w:asciiTheme="minorHAnsi" w:hAnsiTheme="minorHAnsi" w:cstheme="minorHAnsi"/>
          <w:sz w:val="24"/>
          <w:szCs w:val="24"/>
        </w:rPr>
      </w:pPr>
      <w:r w:rsidRPr="00AB139B">
        <w:rPr>
          <w:rFonts w:asciiTheme="minorHAnsi" w:hAnsiTheme="minorHAnsi" w:cstheme="minorHAnsi"/>
          <w:sz w:val="24"/>
          <w:szCs w:val="24"/>
        </w:rPr>
        <w:t xml:space="preserve">Επετειακή παρουσίαση για τα 45 χρόνια δράσης της Εταιρείας Συγγραφέων, με ομιλήτρια τη Γενική Γραμματέα της Εταιρείας, Άννα </w:t>
      </w:r>
      <w:proofErr w:type="spellStart"/>
      <w:r w:rsidRPr="00AB139B">
        <w:rPr>
          <w:rFonts w:asciiTheme="minorHAnsi" w:hAnsiTheme="minorHAnsi" w:cstheme="minorHAnsi"/>
          <w:sz w:val="24"/>
          <w:szCs w:val="24"/>
        </w:rPr>
        <w:t>Αφεντουλίδου</w:t>
      </w:r>
      <w:proofErr w:type="spellEnd"/>
      <w:r w:rsidRPr="00AB139B">
        <w:rPr>
          <w:rFonts w:asciiTheme="minorHAnsi" w:hAnsiTheme="minorHAnsi" w:cstheme="minorHAnsi"/>
          <w:sz w:val="24"/>
          <w:szCs w:val="24"/>
        </w:rPr>
        <w:t>.</w:t>
      </w:r>
    </w:p>
    <w:p w:rsidR="00ED1799" w:rsidRPr="00AB139B" w:rsidRDefault="00ED1799">
      <w:pPr>
        <w:pStyle w:val="afff9"/>
        <w:rPr>
          <w:rFonts w:asciiTheme="minorHAnsi" w:hAnsiTheme="minorHAnsi" w:cstheme="minorHAnsi"/>
          <w:sz w:val="24"/>
          <w:szCs w:val="24"/>
        </w:rPr>
      </w:pPr>
    </w:p>
    <w:p w:rsidR="00ED1799" w:rsidRPr="00AB139B" w:rsidRDefault="002F0453">
      <w:pPr>
        <w:pStyle w:val="afff9"/>
        <w:rPr>
          <w:rFonts w:asciiTheme="minorHAnsi" w:hAnsiTheme="minorHAnsi" w:cstheme="minorHAnsi"/>
          <w:sz w:val="24"/>
          <w:szCs w:val="24"/>
        </w:rPr>
      </w:pPr>
      <w:r w:rsidRPr="00AB139B">
        <w:rPr>
          <w:rFonts w:asciiTheme="minorHAnsi" w:hAnsiTheme="minorHAnsi" w:cstheme="minorHAnsi"/>
          <w:sz w:val="24"/>
          <w:szCs w:val="24"/>
        </w:rPr>
        <w:t xml:space="preserve">Τις παρουσιάσεις συντονίζουν, η Μαρία Παπαϊωάννου και ο Γιώργος </w:t>
      </w:r>
      <w:proofErr w:type="spellStart"/>
      <w:r w:rsidRPr="00AB139B">
        <w:rPr>
          <w:rFonts w:asciiTheme="minorHAnsi" w:hAnsiTheme="minorHAnsi" w:cstheme="minorHAnsi"/>
          <w:sz w:val="24"/>
          <w:szCs w:val="24"/>
        </w:rPr>
        <w:t>Μουρούτης</w:t>
      </w:r>
      <w:proofErr w:type="spellEnd"/>
      <w:r w:rsidRPr="00AB139B">
        <w:rPr>
          <w:rFonts w:asciiTheme="minorHAnsi" w:hAnsiTheme="minorHAnsi" w:cstheme="minorHAnsi"/>
          <w:sz w:val="24"/>
          <w:szCs w:val="24"/>
        </w:rPr>
        <w:t xml:space="preserve">, ενώ με την παρουσία του θα τιμήσει την εκδήλωση ο </w:t>
      </w:r>
      <w:r w:rsidRPr="00AB139B">
        <w:rPr>
          <w:rFonts w:asciiTheme="minorHAnsi" w:hAnsiTheme="minorHAnsi" w:cstheme="minorHAnsi"/>
          <w:sz w:val="24"/>
          <w:szCs w:val="24"/>
          <w:lang w:val="en-US"/>
        </w:rPr>
        <w:t>Sir</w:t>
      </w:r>
      <w:r w:rsidRPr="00AB139B">
        <w:rPr>
          <w:rFonts w:asciiTheme="minorHAnsi" w:hAnsiTheme="minorHAnsi" w:cstheme="minorHAnsi"/>
          <w:sz w:val="24"/>
          <w:szCs w:val="24"/>
        </w:rPr>
        <w:t xml:space="preserve"> </w:t>
      </w:r>
      <w:r w:rsidRPr="00AB139B">
        <w:rPr>
          <w:rFonts w:asciiTheme="minorHAnsi" w:hAnsiTheme="minorHAnsi" w:cstheme="minorHAnsi"/>
          <w:sz w:val="24"/>
          <w:szCs w:val="24"/>
          <w:lang w:val="en-US"/>
        </w:rPr>
        <w:t>Roderick</w:t>
      </w:r>
      <w:r w:rsidRPr="00AB139B">
        <w:rPr>
          <w:rFonts w:asciiTheme="minorHAnsi" w:hAnsiTheme="minorHAnsi" w:cstheme="minorHAnsi"/>
          <w:sz w:val="24"/>
          <w:szCs w:val="24"/>
        </w:rPr>
        <w:t xml:space="preserve"> </w:t>
      </w:r>
      <w:r w:rsidRPr="00AB139B">
        <w:rPr>
          <w:rFonts w:asciiTheme="minorHAnsi" w:hAnsiTheme="minorHAnsi" w:cstheme="minorHAnsi"/>
          <w:sz w:val="24"/>
          <w:szCs w:val="24"/>
          <w:lang w:val="en-US"/>
        </w:rPr>
        <w:t>Beaton</w:t>
      </w:r>
      <w:r w:rsidRPr="00AB139B">
        <w:rPr>
          <w:rFonts w:asciiTheme="minorHAnsi" w:hAnsiTheme="minorHAnsi" w:cstheme="minorHAnsi"/>
          <w:sz w:val="24"/>
          <w:szCs w:val="24"/>
        </w:rPr>
        <w:t xml:space="preserve">, Ομότιμος Καθηγητής της Έδρας Κοραή Νεοελληνικών και Βυζαντινών Σπουδών στο </w:t>
      </w:r>
      <w:r w:rsidRPr="00AB139B">
        <w:rPr>
          <w:rFonts w:asciiTheme="minorHAnsi" w:hAnsiTheme="minorHAnsi" w:cstheme="minorHAnsi"/>
          <w:sz w:val="24"/>
          <w:szCs w:val="24"/>
          <w:lang w:val="en-US"/>
        </w:rPr>
        <w:t>King</w:t>
      </w:r>
      <w:r w:rsidRPr="00AB139B">
        <w:rPr>
          <w:rFonts w:asciiTheme="minorHAnsi" w:hAnsiTheme="minorHAnsi" w:cstheme="minorHAnsi"/>
          <w:sz w:val="24"/>
          <w:szCs w:val="24"/>
        </w:rPr>
        <w:t>'</w:t>
      </w:r>
      <w:r w:rsidRPr="00AB139B">
        <w:rPr>
          <w:rFonts w:asciiTheme="minorHAnsi" w:hAnsiTheme="minorHAnsi" w:cstheme="minorHAnsi"/>
          <w:sz w:val="24"/>
          <w:szCs w:val="24"/>
          <w:lang w:val="en-US"/>
        </w:rPr>
        <w:t>s</w:t>
      </w:r>
      <w:r w:rsidRPr="00AB139B">
        <w:rPr>
          <w:rFonts w:asciiTheme="minorHAnsi" w:hAnsiTheme="minorHAnsi" w:cstheme="minorHAnsi"/>
          <w:sz w:val="24"/>
          <w:szCs w:val="24"/>
        </w:rPr>
        <w:t xml:space="preserve"> </w:t>
      </w:r>
      <w:r w:rsidRPr="00AB139B">
        <w:rPr>
          <w:rFonts w:asciiTheme="minorHAnsi" w:hAnsiTheme="minorHAnsi" w:cstheme="minorHAnsi"/>
          <w:sz w:val="24"/>
          <w:szCs w:val="24"/>
          <w:lang w:val="en-US"/>
        </w:rPr>
        <w:t>College</w:t>
      </w:r>
      <w:r w:rsidRPr="00AB139B">
        <w:rPr>
          <w:rFonts w:asciiTheme="minorHAnsi" w:hAnsiTheme="minorHAnsi" w:cstheme="minorHAnsi"/>
          <w:sz w:val="24"/>
          <w:szCs w:val="24"/>
        </w:rPr>
        <w:t xml:space="preserve"> </w:t>
      </w:r>
      <w:r w:rsidRPr="00AB139B">
        <w:rPr>
          <w:rFonts w:asciiTheme="minorHAnsi" w:hAnsiTheme="minorHAnsi" w:cstheme="minorHAnsi"/>
          <w:sz w:val="24"/>
          <w:szCs w:val="24"/>
          <w:lang w:val="en-US"/>
        </w:rPr>
        <w:t>London</w:t>
      </w:r>
      <w:r w:rsidRPr="00AB139B">
        <w:rPr>
          <w:rFonts w:asciiTheme="minorHAnsi" w:hAnsiTheme="minorHAnsi" w:cstheme="minorHAnsi"/>
          <w:sz w:val="24"/>
          <w:szCs w:val="24"/>
        </w:rPr>
        <w:t>, βραβευμένος με το Μεγάλο Βραβείο Γραμμάτων 2025 του Υπουργείου Πολιτισμού.</w:t>
      </w:r>
    </w:p>
    <w:p w:rsidR="00ED1799" w:rsidRPr="00AB139B" w:rsidRDefault="00ED1799">
      <w:pPr>
        <w:rPr>
          <w:rFonts w:asciiTheme="minorHAnsi" w:hAnsiTheme="minorHAnsi" w:cstheme="minorHAnsi"/>
        </w:rPr>
      </w:pPr>
    </w:p>
    <w:p w:rsidR="00ED1799" w:rsidRPr="00AB139B" w:rsidRDefault="00ED1799">
      <w:pPr>
        <w:rPr>
          <w:rFonts w:asciiTheme="minorHAnsi" w:hAnsiTheme="minorHAnsi" w:cstheme="minorHAnsi"/>
        </w:rPr>
      </w:pPr>
    </w:p>
    <w:sectPr w:rsidR="00ED1799" w:rsidRPr="00AB139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6"/>
    <w:family w:val="roman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3208E"/>
    <w:multiLevelType w:val="multilevel"/>
    <w:tmpl w:val="0053208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724BF6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935BC"/>
    <w:rsid w:val="002C2F53"/>
    <w:rsid w:val="002F04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41D62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6C4345"/>
    <w:rsid w:val="007152D7"/>
    <w:rsid w:val="007301DD"/>
    <w:rsid w:val="00746C14"/>
    <w:rsid w:val="00755E72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75F7B"/>
    <w:rsid w:val="00A77874"/>
    <w:rsid w:val="00A91424"/>
    <w:rsid w:val="00AA2C77"/>
    <w:rsid w:val="00AB139B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A33D9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C65EC"/>
    <w:rsid w:val="00ED1799"/>
    <w:rsid w:val="00EF2933"/>
    <w:rsid w:val="00F05146"/>
    <w:rsid w:val="00F1115D"/>
    <w:rsid w:val="00F3513C"/>
    <w:rsid w:val="00F44C10"/>
    <w:rsid w:val="00F465C5"/>
    <w:rsid w:val="00F5180D"/>
    <w:rsid w:val="00F51B21"/>
    <w:rsid w:val="00F51D87"/>
    <w:rsid w:val="00F8455C"/>
    <w:rsid w:val="1A2A19A7"/>
    <w:rsid w:val="1CA30D89"/>
    <w:rsid w:val="2E626383"/>
    <w:rsid w:val="4072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EE3E20-115E-4428-B436-3FEDE79F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qFormat="1"/>
    <w:lsdException w:name="index 3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footnote reference" w:qFormat="1"/>
    <w:lsdException w:name="endnote reference" w:qFormat="1"/>
    <w:lsdException w:name="table of authorities" w:qFormat="1"/>
    <w:lsdException w:name="toa heading" w:qFormat="1"/>
    <w:lsdException w:name="List 5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Body Tex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ddress" w:qFormat="1"/>
    <w:lsdException w:name="HTML Cite" w:qFormat="1"/>
    <w:lsdException w:name="HTML Cod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/>
    <w:lsdException w:name="Table Grid 2" w:semiHidden="1" w:unhideWhenUsed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/>
    <w:lsdException w:name="Table Web 2" w:semiHidden="1" w:unhideWhenUsed="1" w:qFormat="1"/>
    <w:lsdException w:name="Table Web 3" w:semiHidden="1" w:unhideWhenUsed="1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="Times New Roman" w:eastAsia="Times New Roman" w:hAnsi="Times New Roman" w:cs="Calibri"/>
      <w:b/>
      <w:sz w:val="24"/>
      <w:szCs w:val="24"/>
    </w:rPr>
  </w:style>
  <w:style w:type="paragraph" w:styleId="1">
    <w:name w:val="heading 1"/>
    <w:basedOn w:val="a1"/>
    <w:next w:val="a1"/>
    <w:qFormat/>
    <w:pPr>
      <w:keepNext/>
      <w:keepLines/>
      <w:spacing w:before="340" w:after="330" w:line="578" w:lineRule="auto"/>
      <w:outlineLvl w:val="0"/>
    </w:pPr>
    <w:rPr>
      <w:b w:val="0"/>
      <w:bCs/>
      <w:kern w:val="44"/>
      <w:sz w:val="44"/>
      <w:szCs w:val="44"/>
    </w:rPr>
  </w:style>
  <w:style w:type="paragraph" w:styleId="21">
    <w:name w:val="heading 2"/>
    <w:basedOn w:val="a1"/>
    <w:next w:val="a1"/>
    <w:semiHidden/>
    <w:unhideWhenUsed/>
    <w:qFormat/>
    <w:pPr>
      <w:keepNext/>
      <w:keepLines/>
      <w:spacing w:before="260" w:after="260" w:line="416" w:lineRule="auto"/>
      <w:outlineLvl w:val="1"/>
    </w:pPr>
    <w:rPr>
      <w:b w:val="0"/>
      <w:bCs/>
      <w:sz w:val="32"/>
      <w:szCs w:val="32"/>
    </w:rPr>
  </w:style>
  <w:style w:type="paragraph" w:styleId="31">
    <w:name w:val="heading 3"/>
    <w:basedOn w:val="a1"/>
    <w:next w:val="a1"/>
    <w:semiHidden/>
    <w:unhideWhenUsed/>
    <w:qFormat/>
    <w:pPr>
      <w:keepNext/>
      <w:keepLines/>
      <w:spacing w:before="260" w:after="260" w:line="416" w:lineRule="auto"/>
      <w:outlineLvl w:val="2"/>
    </w:pPr>
    <w:rPr>
      <w:b w:val="0"/>
      <w:bCs/>
      <w:sz w:val="32"/>
      <w:szCs w:val="32"/>
    </w:rPr>
  </w:style>
  <w:style w:type="paragraph" w:styleId="41">
    <w:name w:val="heading 4"/>
    <w:basedOn w:val="a1"/>
    <w:next w:val="a1"/>
    <w:semiHidden/>
    <w:unhideWhenUsed/>
    <w:qFormat/>
    <w:pPr>
      <w:keepNext/>
      <w:keepLines/>
      <w:spacing w:before="280" w:after="290" w:line="376" w:lineRule="auto"/>
      <w:outlineLvl w:val="3"/>
    </w:pPr>
    <w:rPr>
      <w:b w:val="0"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keepNext/>
      <w:keepLines/>
      <w:spacing w:before="280" w:after="290" w:line="376" w:lineRule="auto"/>
      <w:outlineLvl w:val="4"/>
    </w:pPr>
    <w:rPr>
      <w:b w:val="0"/>
      <w:bCs/>
      <w:sz w:val="28"/>
      <w:szCs w:val="28"/>
    </w:rPr>
  </w:style>
  <w:style w:type="paragraph" w:styleId="6">
    <w:name w:val="heading 6"/>
    <w:basedOn w:val="a1"/>
    <w:next w:val="a1"/>
    <w:semiHidden/>
    <w:unhideWhenUsed/>
    <w:qFormat/>
    <w:pPr>
      <w:keepNext/>
      <w:keepLines/>
      <w:spacing w:before="240" w:after="64" w:line="320" w:lineRule="auto"/>
      <w:outlineLvl w:val="5"/>
    </w:pPr>
    <w:rPr>
      <w:b w:val="0"/>
      <w:bCs/>
    </w:rPr>
  </w:style>
  <w:style w:type="paragraph" w:styleId="7">
    <w:name w:val="heading 7"/>
    <w:basedOn w:val="a1"/>
    <w:next w:val="a1"/>
    <w:semiHidden/>
    <w:unhideWhenUsed/>
    <w:qFormat/>
    <w:pPr>
      <w:keepNext/>
      <w:keepLines/>
      <w:spacing w:before="240" w:after="64" w:line="320" w:lineRule="auto"/>
      <w:outlineLvl w:val="6"/>
    </w:pPr>
    <w:rPr>
      <w:b w:val="0"/>
      <w:bCs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spacing w:before="240" w:after="64" w:line="320" w:lineRule="auto"/>
      <w:outlineLvl w:val="7"/>
    </w:pPr>
  </w:style>
  <w:style w:type="paragraph" w:styleId="9">
    <w:name w:val="heading 9"/>
    <w:basedOn w:val="a1"/>
    <w:next w:val="a1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rPr>
      <w:sz w:val="16"/>
      <w:szCs w:val="16"/>
    </w:rPr>
  </w:style>
  <w:style w:type="paragraph" w:styleId="a6">
    <w:name w:val="Block Text"/>
    <w:basedOn w:val="a1"/>
    <w:pPr>
      <w:spacing w:after="120"/>
      <w:ind w:leftChars="700" w:left="1440" w:rightChars="700" w:right="1440"/>
    </w:pPr>
  </w:style>
  <w:style w:type="paragraph" w:styleId="a7">
    <w:name w:val="Body Text"/>
    <w:basedOn w:val="a1"/>
    <w:pPr>
      <w:spacing w:after="12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  <w:szCs w:val="16"/>
    </w:rPr>
  </w:style>
  <w:style w:type="paragraph" w:styleId="a8">
    <w:name w:val="Body Text First Indent"/>
    <w:basedOn w:val="a7"/>
    <w:pPr>
      <w:ind w:firstLineChars="100" w:firstLine="420"/>
    </w:pPr>
  </w:style>
  <w:style w:type="paragraph" w:styleId="a9">
    <w:name w:val="Body Text Indent"/>
    <w:basedOn w:val="a1"/>
    <w:pPr>
      <w:spacing w:after="120"/>
      <w:ind w:leftChars="200" w:left="420"/>
    </w:pPr>
  </w:style>
  <w:style w:type="paragraph" w:styleId="23">
    <w:name w:val="Body Text First Indent 2"/>
    <w:basedOn w:val="a9"/>
    <w:pPr>
      <w:ind w:firstLineChars="200" w:firstLine="420"/>
    </w:pPr>
  </w:style>
  <w:style w:type="paragraph" w:styleId="24">
    <w:name w:val="Body Text Indent 2"/>
    <w:basedOn w:val="a1"/>
    <w:pPr>
      <w:spacing w:after="120" w:line="480" w:lineRule="auto"/>
      <w:ind w:leftChars="200" w:left="420"/>
    </w:pPr>
  </w:style>
  <w:style w:type="paragraph" w:styleId="33">
    <w:name w:val="Body Text Indent 3"/>
    <w:basedOn w:val="a1"/>
    <w:qFormat/>
    <w:pPr>
      <w:spacing w:after="120"/>
      <w:ind w:leftChars="200" w:left="420"/>
    </w:pPr>
    <w:rPr>
      <w:sz w:val="16"/>
      <w:szCs w:val="16"/>
    </w:rPr>
  </w:style>
  <w:style w:type="paragraph" w:styleId="aa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b">
    <w:name w:val="Closing"/>
    <w:basedOn w:val="a1"/>
    <w:pPr>
      <w:ind w:leftChars="2100" w:left="100"/>
    </w:pPr>
  </w:style>
  <w:style w:type="character" w:styleId="ac">
    <w:name w:val="annotation reference"/>
    <w:basedOn w:val="a2"/>
    <w:rPr>
      <w:sz w:val="21"/>
      <w:szCs w:val="21"/>
    </w:rPr>
  </w:style>
  <w:style w:type="paragraph" w:styleId="ad">
    <w:name w:val="annotation text"/>
    <w:basedOn w:val="a1"/>
  </w:style>
  <w:style w:type="paragraph" w:styleId="ae">
    <w:name w:val="annotation subject"/>
    <w:basedOn w:val="ad"/>
    <w:next w:val="ad"/>
    <w:rPr>
      <w:b w:val="0"/>
      <w:bCs/>
    </w:rPr>
  </w:style>
  <w:style w:type="paragraph" w:styleId="af">
    <w:name w:val="Date"/>
    <w:basedOn w:val="a1"/>
    <w:next w:val="a1"/>
    <w:qFormat/>
    <w:pPr>
      <w:ind w:leftChars="2500" w:left="100"/>
    </w:pPr>
  </w:style>
  <w:style w:type="paragraph" w:styleId="af0">
    <w:name w:val="Document Map"/>
    <w:basedOn w:val="a1"/>
    <w:pPr>
      <w:shd w:val="clear" w:color="auto" w:fill="000080"/>
    </w:pPr>
  </w:style>
  <w:style w:type="paragraph" w:styleId="af1">
    <w:name w:val="E-mail Signature"/>
    <w:basedOn w:val="a1"/>
  </w:style>
  <w:style w:type="character" w:styleId="af2">
    <w:name w:val="Emphasis"/>
    <w:basedOn w:val="a2"/>
    <w:qFormat/>
    <w:rPr>
      <w:i/>
      <w:iCs/>
    </w:rPr>
  </w:style>
  <w:style w:type="character" w:styleId="af3">
    <w:name w:val="endnote reference"/>
    <w:basedOn w:val="a2"/>
    <w:qFormat/>
    <w:rPr>
      <w:vertAlign w:val="superscript"/>
    </w:rPr>
  </w:style>
  <w:style w:type="paragraph" w:styleId="af4">
    <w:name w:val="endnote text"/>
    <w:basedOn w:val="a1"/>
    <w:pPr>
      <w:snapToGrid w:val="0"/>
    </w:pPr>
  </w:style>
  <w:style w:type="paragraph" w:styleId="af5">
    <w:name w:val="envelope address"/>
    <w:basedOn w:val="a1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character" w:styleId="-">
    <w:name w:val="FollowedHyperlink"/>
    <w:basedOn w:val="a2"/>
    <w:rPr>
      <w:color w:val="800080"/>
      <w:u w:val="single"/>
    </w:rPr>
  </w:style>
  <w:style w:type="paragraph" w:styleId="af7">
    <w:name w:val="footer"/>
    <w:basedOn w:val="a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f8">
    <w:name w:val="footnote reference"/>
    <w:basedOn w:val="a2"/>
    <w:qFormat/>
    <w:rPr>
      <w:vertAlign w:val="superscript"/>
    </w:rPr>
  </w:style>
  <w:style w:type="paragraph" w:styleId="af9">
    <w:name w:val="footnote text"/>
    <w:basedOn w:val="a1"/>
    <w:qFormat/>
    <w:pPr>
      <w:snapToGrid w:val="0"/>
    </w:pPr>
    <w:rPr>
      <w:sz w:val="18"/>
      <w:szCs w:val="18"/>
    </w:rPr>
  </w:style>
  <w:style w:type="paragraph" w:styleId="afa">
    <w:name w:val="header"/>
    <w:basedOn w:val="a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">
    <w:name w:val="HTML Acronym"/>
    <w:basedOn w:val="a2"/>
  </w:style>
  <w:style w:type="paragraph" w:styleId="HTML0">
    <w:name w:val="HTML Address"/>
    <w:basedOn w:val="a1"/>
    <w:qFormat/>
    <w:rPr>
      <w:i/>
      <w:iCs/>
    </w:rPr>
  </w:style>
  <w:style w:type="character" w:styleId="HTML1">
    <w:name w:val="HTML Cite"/>
    <w:basedOn w:val="a2"/>
    <w:qFormat/>
    <w:rPr>
      <w:i/>
      <w:iCs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HTML3">
    <w:name w:val="HTML Definition"/>
    <w:basedOn w:val="a2"/>
    <w:rPr>
      <w:i/>
      <w:iCs/>
    </w:rPr>
  </w:style>
  <w:style w:type="character" w:styleId="HTML4">
    <w:name w:val="HTML Keyboard"/>
    <w:basedOn w:val="a2"/>
    <w:rPr>
      <w:rFonts w:ascii="Courier New" w:hAnsi="Courier New" w:cs="Courier New"/>
      <w:sz w:val="20"/>
      <w:szCs w:val="20"/>
    </w:rPr>
  </w:style>
  <w:style w:type="paragraph" w:styleId="-HTML">
    <w:name w:val="HTML Preformatted"/>
    <w:basedOn w:val="a1"/>
    <w:rPr>
      <w:rFonts w:ascii="Courier New" w:hAnsi="Courier New" w:cs="Courier New"/>
      <w:sz w:val="20"/>
    </w:rPr>
  </w:style>
  <w:style w:type="character" w:styleId="HTML5">
    <w:name w:val="HTML Sample"/>
    <w:basedOn w:val="a2"/>
    <w:rPr>
      <w:rFonts w:ascii="Courier New" w:hAnsi="Courier New" w:cs="Courier New"/>
    </w:rPr>
  </w:style>
  <w:style w:type="character" w:styleId="HTML6">
    <w:name w:val="HTML Typewriter"/>
    <w:basedOn w:val="a2"/>
    <w:rPr>
      <w:rFonts w:ascii="Courier New" w:hAnsi="Courier New" w:cs="Courier New"/>
      <w:sz w:val="20"/>
      <w:szCs w:val="20"/>
    </w:rPr>
  </w:style>
  <w:style w:type="character" w:styleId="HTML7">
    <w:name w:val="HTML Variable"/>
    <w:basedOn w:val="a2"/>
    <w:qFormat/>
    <w:rPr>
      <w:i/>
      <w:iCs/>
    </w:rPr>
  </w:style>
  <w:style w:type="character" w:styleId="-0">
    <w:name w:val="Hyperlink"/>
    <w:basedOn w:val="a2"/>
    <w:rPr>
      <w:color w:val="0000FF"/>
      <w:u w:val="single"/>
    </w:rPr>
  </w:style>
  <w:style w:type="paragraph" w:styleId="10">
    <w:name w:val="index 1"/>
    <w:basedOn w:val="a1"/>
    <w:next w:val="a1"/>
  </w:style>
  <w:style w:type="paragraph" w:styleId="25">
    <w:name w:val="index 2"/>
    <w:basedOn w:val="a1"/>
    <w:next w:val="a1"/>
    <w:qFormat/>
    <w:pPr>
      <w:ind w:leftChars="200" w:left="200"/>
    </w:pPr>
  </w:style>
  <w:style w:type="paragraph" w:styleId="34">
    <w:name w:val="index 3"/>
    <w:basedOn w:val="a1"/>
    <w:next w:val="a1"/>
    <w:qFormat/>
    <w:pPr>
      <w:ind w:leftChars="400" w:left="400"/>
    </w:pPr>
  </w:style>
  <w:style w:type="paragraph" w:styleId="42">
    <w:name w:val="index 4"/>
    <w:basedOn w:val="a1"/>
    <w:next w:val="a1"/>
    <w:pPr>
      <w:ind w:leftChars="600" w:left="600"/>
    </w:pPr>
  </w:style>
  <w:style w:type="paragraph" w:styleId="52">
    <w:name w:val="index 5"/>
    <w:basedOn w:val="a1"/>
    <w:next w:val="a1"/>
    <w:pPr>
      <w:ind w:leftChars="800" w:left="800"/>
    </w:pPr>
  </w:style>
  <w:style w:type="paragraph" w:styleId="60">
    <w:name w:val="index 6"/>
    <w:basedOn w:val="a1"/>
    <w:next w:val="a1"/>
    <w:pPr>
      <w:ind w:leftChars="1000" w:left="1000"/>
    </w:pPr>
  </w:style>
  <w:style w:type="paragraph" w:styleId="70">
    <w:name w:val="index 7"/>
    <w:basedOn w:val="a1"/>
    <w:next w:val="a1"/>
    <w:pPr>
      <w:ind w:leftChars="1200" w:left="1200"/>
    </w:pPr>
  </w:style>
  <w:style w:type="paragraph" w:styleId="80">
    <w:name w:val="index 8"/>
    <w:basedOn w:val="a1"/>
    <w:next w:val="a1"/>
    <w:pPr>
      <w:ind w:leftChars="1400" w:left="1400"/>
    </w:pPr>
  </w:style>
  <w:style w:type="paragraph" w:styleId="90">
    <w:name w:val="index 9"/>
    <w:basedOn w:val="a1"/>
    <w:next w:val="a1"/>
    <w:pPr>
      <w:ind w:leftChars="1600" w:left="1600"/>
    </w:pPr>
  </w:style>
  <w:style w:type="paragraph" w:styleId="afb">
    <w:name w:val="index heading"/>
    <w:basedOn w:val="a1"/>
    <w:next w:val="10"/>
    <w:rPr>
      <w:rFonts w:ascii="Arial" w:hAnsi="Arial" w:cs="Arial"/>
      <w:b w:val="0"/>
      <w:bCs/>
    </w:rPr>
  </w:style>
  <w:style w:type="character" w:styleId="afc">
    <w:name w:val="line number"/>
    <w:basedOn w:val="a2"/>
  </w:style>
  <w:style w:type="paragraph" w:styleId="afd">
    <w:name w:val="List"/>
    <w:basedOn w:val="a1"/>
    <w:pPr>
      <w:ind w:left="200" w:hangingChars="200" w:hanging="200"/>
    </w:pPr>
  </w:style>
  <w:style w:type="paragraph" w:styleId="26">
    <w:name w:val="List 2"/>
    <w:basedOn w:val="a1"/>
    <w:pPr>
      <w:ind w:leftChars="200" w:left="100" w:hangingChars="200" w:hanging="200"/>
    </w:pPr>
  </w:style>
  <w:style w:type="paragraph" w:styleId="35">
    <w:name w:val="List 3"/>
    <w:basedOn w:val="a1"/>
    <w:pPr>
      <w:ind w:leftChars="400" w:left="100" w:hangingChars="200" w:hanging="200"/>
    </w:pPr>
  </w:style>
  <w:style w:type="paragraph" w:styleId="43">
    <w:name w:val="List 4"/>
    <w:basedOn w:val="a1"/>
    <w:pPr>
      <w:ind w:leftChars="600" w:left="100" w:hangingChars="200" w:hanging="200"/>
    </w:pPr>
  </w:style>
  <w:style w:type="paragraph" w:styleId="53">
    <w:name w:val="List 5"/>
    <w:basedOn w:val="a1"/>
    <w:qFormat/>
    <w:pPr>
      <w:ind w:leftChars="800" w:left="100" w:hangingChars="200" w:hanging="200"/>
    </w:pPr>
  </w:style>
  <w:style w:type="paragraph" w:styleId="a0">
    <w:name w:val="List Bullet"/>
    <w:basedOn w:val="a1"/>
    <w:pPr>
      <w:numPr>
        <w:numId w:val="1"/>
      </w:numPr>
    </w:pPr>
  </w:style>
  <w:style w:type="paragraph" w:styleId="20">
    <w:name w:val="List Bullet 2"/>
    <w:basedOn w:val="a1"/>
    <w:pPr>
      <w:numPr>
        <w:numId w:val="2"/>
      </w:numPr>
    </w:pPr>
  </w:style>
  <w:style w:type="paragraph" w:styleId="30">
    <w:name w:val="List Bullet 3"/>
    <w:basedOn w:val="a1"/>
    <w:pPr>
      <w:numPr>
        <w:numId w:val="3"/>
      </w:numPr>
    </w:pPr>
  </w:style>
  <w:style w:type="paragraph" w:styleId="40">
    <w:name w:val="List Bullet 4"/>
    <w:basedOn w:val="a1"/>
    <w:pPr>
      <w:numPr>
        <w:numId w:val="4"/>
      </w:numPr>
    </w:pPr>
  </w:style>
  <w:style w:type="paragraph" w:styleId="50">
    <w:name w:val="List Bullet 5"/>
    <w:basedOn w:val="a1"/>
    <w:pPr>
      <w:numPr>
        <w:numId w:val="5"/>
      </w:numPr>
    </w:pPr>
  </w:style>
  <w:style w:type="paragraph" w:styleId="afe">
    <w:name w:val="List Continue"/>
    <w:basedOn w:val="a1"/>
    <w:pPr>
      <w:spacing w:after="120"/>
      <w:ind w:leftChars="200" w:left="420"/>
    </w:pPr>
  </w:style>
  <w:style w:type="paragraph" w:styleId="27">
    <w:name w:val="List Continue 2"/>
    <w:basedOn w:val="a1"/>
    <w:pPr>
      <w:spacing w:after="120"/>
      <w:ind w:leftChars="400" w:left="840"/>
    </w:pPr>
  </w:style>
  <w:style w:type="paragraph" w:styleId="36">
    <w:name w:val="List Continue 3"/>
    <w:basedOn w:val="a1"/>
    <w:pPr>
      <w:spacing w:after="120"/>
      <w:ind w:leftChars="600" w:left="1260"/>
    </w:pPr>
  </w:style>
  <w:style w:type="paragraph" w:styleId="44">
    <w:name w:val="List Continue 4"/>
    <w:basedOn w:val="a1"/>
    <w:pPr>
      <w:spacing w:after="120"/>
      <w:ind w:leftChars="800" w:left="1680"/>
    </w:pPr>
  </w:style>
  <w:style w:type="paragraph" w:styleId="54">
    <w:name w:val="List Continue 5"/>
    <w:basedOn w:val="a1"/>
    <w:pPr>
      <w:spacing w:after="120"/>
      <w:ind w:leftChars="1000" w:left="21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aff0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</w:rPr>
  </w:style>
  <w:style w:type="paragraph" w:styleId="Web">
    <w:name w:val="Normal (Web)"/>
    <w:basedOn w:val="a1"/>
  </w:style>
  <w:style w:type="paragraph" w:styleId="aff1">
    <w:name w:val="Normal Indent"/>
    <w:basedOn w:val="a1"/>
    <w:pPr>
      <w:ind w:firstLineChars="200" w:firstLine="420"/>
    </w:pPr>
  </w:style>
  <w:style w:type="paragraph" w:styleId="aff2">
    <w:name w:val="Note Heading"/>
    <w:basedOn w:val="a1"/>
    <w:next w:val="a1"/>
    <w:pPr>
      <w:jc w:val="center"/>
    </w:pPr>
  </w:style>
  <w:style w:type="character" w:styleId="aff3">
    <w:name w:val="page number"/>
    <w:basedOn w:val="a2"/>
  </w:style>
  <w:style w:type="paragraph" w:styleId="aff4">
    <w:name w:val="Plain Text"/>
    <w:basedOn w:val="a1"/>
    <w:rPr>
      <w:rFonts w:ascii="SimSun" w:hAnsi="Courier New" w:cs="Courier New"/>
      <w:szCs w:val="21"/>
    </w:rPr>
  </w:style>
  <w:style w:type="paragraph" w:styleId="aff5">
    <w:name w:val="Salutation"/>
    <w:basedOn w:val="a1"/>
    <w:next w:val="a1"/>
  </w:style>
  <w:style w:type="paragraph" w:styleId="aff6">
    <w:name w:val="Signature"/>
    <w:basedOn w:val="a1"/>
    <w:pPr>
      <w:ind w:leftChars="2100" w:left="100"/>
    </w:pPr>
  </w:style>
  <w:style w:type="character" w:styleId="aff7">
    <w:name w:val="Strong"/>
    <w:basedOn w:val="a2"/>
    <w:qFormat/>
    <w:rPr>
      <w:b/>
      <w:bCs/>
    </w:rPr>
  </w:style>
  <w:style w:type="paragraph" w:styleId="aff8">
    <w:name w:val="Subtitle"/>
    <w:basedOn w:val="a1"/>
    <w:qFormat/>
    <w:pPr>
      <w:spacing w:before="240" w:after="60" w:line="312" w:lineRule="auto"/>
      <w:jc w:val="center"/>
      <w:outlineLvl w:val="1"/>
    </w:pPr>
    <w:rPr>
      <w:rFonts w:ascii="Arial" w:hAnsi="Arial" w:cs="Arial"/>
      <w:b w:val="0"/>
      <w:bCs/>
      <w:kern w:val="28"/>
      <w:sz w:val="32"/>
      <w:szCs w:val="32"/>
    </w:rPr>
  </w:style>
  <w:style w:type="table" w:styleId="3-1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-2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-3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8">
    <w:name w:val="Table Classic 2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7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9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8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a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6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9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affa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affb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b">
    <w:name w:val="Table Grid 2"/>
    <w:basedOn w:val="a3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a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1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1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1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5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c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b">
    <w:name w:val="Table List 3"/>
    <w:basedOn w:val="a3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8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57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affc">
    <w:name w:val="table of authorities"/>
    <w:basedOn w:val="a1"/>
    <w:next w:val="a1"/>
    <w:qFormat/>
    <w:pPr>
      <w:ind w:leftChars="200" w:left="420"/>
    </w:pPr>
  </w:style>
  <w:style w:type="paragraph" w:styleId="affd">
    <w:name w:val="table of figures"/>
    <w:basedOn w:val="a1"/>
    <w:next w:val="a1"/>
    <w:qFormat/>
    <w:pPr>
      <w:ind w:leftChars="200" w:left="200" w:hangingChars="200" w:hanging="200"/>
    </w:pPr>
  </w:style>
  <w:style w:type="table" w:styleId="affe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6">
    <w:name w:val="Table Simple 1"/>
    <w:basedOn w:val="a3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2d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7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e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Web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afff0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 w:val="0"/>
      <w:bCs/>
      <w:sz w:val="32"/>
      <w:szCs w:val="32"/>
    </w:rPr>
  </w:style>
  <w:style w:type="paragraph" w:styleId="afff1">
    <w:name w:val="toa heading"/>
    <w:basedOn w:val="a1"/>
    <w:next w:val="a1"/>
    <w:qFormat/>
    <w:pPr>
      <w:spacing w:before="120"/>
    </w:pPr>
    <w:rPr>
      <w:rFonts w:ascii="Arial" w:hAnsi="Arial" w:cs="Arial"/>
    </w:rPr>
  </w:style>
  <w:style w:type="paragraph" w:styleId="18">
    <w:name w:val="toc 1"/>
    <w:basedOn w:val="a1"/>
    <w:next w:val="a1"/>
  </w:style>
  <w:style w:type="paragraph" w:styleId="2f">
    <w:name w:val="toc 2"/>
    <w:basedOn w:val="a1"/>
    <w:next w:val="a1"/>
    <w:qFormat/>
    <w:pPr>
      <w:ind w:leftChars="200" w:left="420"/>
    </w:pPr>
  </w:style>
  <w:style w:type="paragraph" w:styleId="3d">
    <w:name w:val="toc 3"/>
    <w:basedOn w:val="a1"/>
    <w:next w:val="a1"/>
    <w:qFormat/>
    <w:pPr>
      <w:ind w:leftChars="400" w:left="840"/>
    </w:pPr>
  </w:style>
  <w:style w:type="paragraph" w:styleId="49">
    <w:name w:val="toc 4"/>
    <w:basedOn w:val="a1"/>
    <w:next w:val="a1"/>
    <w:qFormat/>
    <w:pPr>
      <w:ind w:leftChars="600" w:left="1260"/>
    </w:pPr>
  </w:style>
  <w:style w:type="paragraph" w:styleId="58">
    <w:name w:val="toc 5"/>
    <w:basedOn w:val="a1"/>
    <w:next w:val="a1"/>
    <w:qFormat/>
    <w:pPr>
      <w:ind w:leftChars="800" w:left="1680"/>
    </w:pPr>
  </w:style>
  <w:style w:type="paragraph" w:styleId="63">
    <w:name w:val="toc 6"/>
    <w:basedOn w:val="a1"/>
    <w:next w:val="a1"/>
    <w:qFormat/>
    <w:pPr>
      <w:ind w:leftChars="1000" w:left="2100"/>
    </w:pPr>
  </w:style>
  <w:style w:type="paragraph" w:styleId="73">
    <w:name w:val="toc 7"/>
    <w:basedOn w:val="a1"/>
    <w:next w:val="a1"/>
    <w:pPr>
      <w:ind w:leftChars="1200" w:left="2520"/>
    </w:pPr>
  </w:style>
  <w:style w:type="paragraph" w:styleId="83">
    <w:name w:val="toc 8"/>
    <w:basedOn w:val="a1"/>
    <w:next w:val="a1"/>
    <w:pPr>
      <w:ind w:leftChars="1400" w:left="2940"/>
    </w:pPr>
  </w:style>
  <w:style w:type="paragraph" w:styleId="91">
    <w:name w:val="toc 9"/>
    <w:basedOn w:val="a1"/>
    <w:next w:val="a1"/>
    <w:pPr>
      <w:ind w:leftChars="1600" w:left="3360"/>
    </w:pPr>
  </w:style>
  <w:style w:type="table" w:styleId="afff2">
    <w:name w:val="Light Shading"/>
    <w:basedOn w:val="a3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3">
    <w:name w:val="Light List"/>
    <w:basedOn w:val="a3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4">
    <w:name w:val="Light Grid"/>
    <w:basedOn w:val="a3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19">
    <w:name w:val="Medium Shading 1"/>
    <w:basedOn w:val="a3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3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1">
    <w:name w:val="Medium List 2"/>
    <w:basedOn w:val="a3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3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2">
    <w:name w:val="Medium Grid 2"/>
    <w:basedOn w:val="a3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e">
    <w:name w:val="Medium Grid 3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0">
    <w:name w:val="Medium Grid 3 Accent 1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0">
    <w:name w:val="Medium Grid 3 Accent 2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0">
    <w:name w:val="Medium Grid 3 Accent 3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afff5">
    <w:name w:val="Dark List"/>
    <w:basedOn w:val="a3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ff6">
    <w:name w:val="Colorful Shading"/>
    <w:basedOn w:val="a3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7">
    <w:name w:val="Colorful List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f8">
    <w:name w:val="Colorful Grid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afff9">
    <w:name w:val="Κύριο τμήμα"/>
    <w:qFormat/>
    <w:rPr>
      <w:rFonts w:ascii="Helvetica Neue" w:eastAsia="Arial Unicode MS" w:hAnsi="Helvetica Neue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43CF3AD-5AB3-46D5-A832-65D0DF34531E}"/>
</file>

<file path=customXml/itemProps2.xml><?xml version="1.0" encoding="utf-8"?>
<ds:datastoreItem xmlns:ds="http://schemas.openxmlformats.org/officeDocument/2006/customXml" ds:itemID="{30D7AFA2-C497-4C6B-B004-D86CAB4427B8}"/>
</file>

<file path=customXml/itemProps3.xml><?xml version="1.0" encoding="utf-8"?>
<ds:datastoreItem xmlns:ds="http://schemas.openxmlformats.org/officeDocument/2006/customXml" ds:itemID="{B92D790B-8638-4121-B7C2-D2ED9B27C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ελληνικό πρόγραμμα στη Διεθνή Έκθεση Βιβλίου του Λονδίνου</dc:title>
  <dc:creator>trbx50</dc:creator>
  <cp:lastModifiedBy>Ελευθερία Πελτέκη</cp:lastModifiedBy>
  <cp:revision>2</cp:revision>
  <cp:lastPrinted>2026-03-06T15:08:00Z</cp:lastPrinted>
  <dcterms:created xsi:type="dcterms:W3CDTF">2026-03-09T02:14:00Z</dcterms:created>
  <dcterms:modified xsi:type="dcterms:W3CDTF">2026-03-09T02:14:00Z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36AC4E440F92402A85AA9419AA4A7BFB_11</vt:lpwstr>
  </property>
  <property fmtid="{D5CDD505-2E9C-101B-9397-08002B2CF9AE}" pid="4" name="ContentTypeId">
    <vt:lpwstr>0x01010083D890F2F5BE644981A254C8A4FE6820</vt:lpwstr>
  </property>
</Properties>
</file>